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44"/>
          <w:shd w:fill="auto" w:val="clear"/>
        </w:rPr>
        <w:t xml:space="preserve">Supply List</w:t>
      </w:r>
    </w:p>
    <w:p>
      <w:pPr>
        <w:spacing w:before="0" w:after="0" w:line="240"/>
        <w:ind w:right="0" w:left="0" w:firstLine="0"/>
        <w:jc w:val="center"/>
        <w:rPr>
          <w:rFonts w:ascii="Cambria" w:hAnsi="Cambria" w:cs="Cambria" w:eastAsia="Cambria"/>
          <w:b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Watercolor Paper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: Please </w:t>
      </w: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Arches 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only, Cold Press 140lb (block, pad, or sheet is fine)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Brushes:</w:t>
      </w: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Watercolor brushes come in a wide variety of shapes, sizes, materials, and prices; any middle-quality brand will work. I like Simmons, Lowell Cornell, Zen, or any other brand.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Sizes: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#6 round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#10 round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#3/4 Square brush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1 Rigger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Any 1-inch Mop for large washes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Palette: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Palette with wells and cover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Paint: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Professional-grade paint makes the difference. It has higher pigmentation and brighter, truer colors. Any professional-grade paint brand is fine: Winsor Newton, M. Graham, Sennelier, Daniel Smith, Holbein, or any others. Rembrandt is a very good lower-cost  watercolor paint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Ultramarine Blue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Cobalt Blue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Alizarin Crimson or Quinacridone Rose (Permanent Rose)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Pyroll Scarlet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New Gamboge 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Hansa Yellow Light or Lemon Yellow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Burnt Sienna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Yellow Ochre (optional)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Paynes Gray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b/>
          <w:color w:val="auto"/>
          <w:spacing w:val="0"/>
          <w:position w:val="0"/>
          <w:sz w:val="24"/>
          <w:shd w:fill="auto" w:val="clear"/>
        </w:rPr>
        <w:t xml:space="preserve">Accessories: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Roll of paper towels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Masking tape (to hold your paper to the board if it is not a block)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Sea sponge 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Plastic container for water (old Tupperware)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Pencil, kneaded eraser 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Toothbrush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Small spritzer bottle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Foamcore or Gatorboard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  <w:r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  <w:t xml:space="preserve">             </w:t>
      </w: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mbria" w:hAnsi="Cambria" w:cs="Cambria" w:eastAsia="Cambria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3">
    <w:abstractNumId w:val="6"/>
  </w: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